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F7" w:rsidRDefault="00445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ВАЛДАЙСКОГО ГОРОДСКОГО ПОСЕЛЕНИЯ</w:t>
      </w:r>
    </w:p>
    <w:p w:rsidR="004458F7" w:rsidRDefault="00445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НОВГОРОДСКОЙ ОБЛАСТИ</w:t>
      </w:r>
    </w:p>
    <w:p w:rsidR="004458F7" w:rsidRDefault="00445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58F7" w:rsidRDefault="00445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4458F7" w:rsidRDefault="00445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ноября 2014 г. N 245</w:t>
      </w:r>
    </w:p>
    <w:p w:rsidR="004458F7" w:rsidRDefault="00445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58F7" w:rsidRDefault="00445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УСТАНОВЛЕНИИ НА ТЕРРИТОРИИ </w:t>
      </w:r>
      <w:proofErr w:type="gramStart"/>
      <w:r>
        <w:rPr>
          <w:rFonts w:ascii="Calibri" w:hAnsi="Calibri" w:cs="Calibri"/>
          <w:b/>
          <w:bCs/>
        </w:rPr>
        <w:t>ВАЛДАЙСКОГО</w:t>
      </w:r>
      <w:proofErr w:type="gramEnd"/>
      <w:r>
        <w:rPr>
          <w:rFonts w:ascii="Calibri" w:hAnsi="Calibri" w:cs="Calibri"/>
          <w:b/>
          <w:bCs/>
        </w:rPr>
        <w:t xml:space="preserve"> ГОРОДСКОГО</w:t>
      </w:r>
    </w:p>
    <w:p w:rsidR="004458F7" w:rsidRDefault="00445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ПОСЕЛЕНИЯ НАЛОГА НА ИМУЩЕСТВО ФИЗИЧЕСКИХ ЛИЦ</w:t>
      </w:r>
    </w:p>
    <w:p w:rsidR="004458F7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96B08">
        <w:rPr>
          <w:rFonts w:ascii="Calibri" w:hAnsi="Calibri" w:cs="Calibri"/>
        </w:rPr>
        <w:t>Принято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96B08">
        <w:rPr>
          <w:rFonts w:ascii="Calibri" w:hAnsi="Calibri" w:cs="Calibri"/>
        </w:rPr>
        <w:t>Советом депутатов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96B08">
        <w:rPr>
          <w:rFonts w:ascii="Calibri" w:hAnsi="Calibri" w:cs="Calibri"/>
        </w:rPr>
        <w:t>Валдайского городского поселения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96B08">
        <w:rPr>
          <w:rFonts w:ascii="Calibri" w:hAnsi="Calibri" w:cs="Calibri"/>
        </w:rPr>
        <w:t>18 ноября 2014 года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В соответствии с </w:t>
      </w:r>
      <w:hyperlink r:id="rId5" w:history="1">
        <w:r w:rsidRPr="00696B08">
          <w:rPr>
            <w:rFonts w:ascii="Calibri" w:hAnsi="Calibri" w:cs="Calibri"/>
          </w:rPr>
          <w:t>пунктом 2 статьи 387</w:t>
        </w:r>
      </w:hyperlink>
      <w:r w:rsidRPr="00696B08">
        <w:rPr>
          <w:rFonts w:ascii="Calibri" w:hAnsi="Calibri" w:cs="Calibri"/>
        </w:rPr>
        <w:t xml:space="preserve"> Налогового кодекса Российской Федерации и на основании предоставленных ходатайств: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в соответствии с федеральными законами от 6 октября 2003 г. </w:t>
      </w:r>
      <w:hyperlink r:id="rId6" w:history="1">
        <w:r w:rsidRPr="00696B08">
          <w:rPr>
            <w:rFonts w:ascii="Calibri" w:hAnsi="Calibri" w:cs="Calibri"/>
          </w:rPr>
          <w:t>N 131-ФЗ</w:t>
        </w:r>
      </w:hyperlink>
      <w:r w:rsidRPr="00696B08"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Федерации", от 4 октября 2014 г. </w:t>
      </w:r>
      <w:hyperlink r:id="rId7" w:history="1">
        <w:r w:rsidRPr="00696B08">
          <w:rPr>
            <w:rFonts w:ascii="Calibri" w:hAnsi="Calibri" w:cs="Calibri"/>
          </w:rPr>
          <w:t>N 284-ФЗ</w:t>
        </w:r>
      </w:hyperlink>
      <w:r w:rsidRPr="00696B08">
        <w:rPr>
          <w:rFonts w:ascii="Calibri" w:hAnsi="Calibri" w:cs="Calibri"/>
        </w:rPr>
        <w:t xml:space="preserve"> "О внесении изменений в статьи 12 и 85 части первой и часть вторую Налогового кодекса </w:t>
      </w:r>
      <w:proofErr w:type="gramStart"/>
      <w:r w:rsidRPr="00696B08">
        <w:rPr>
          <w:rFonts w:ascii="Calibri" w:hAnsi="Calibri" w:cs="Calibri"/>
        </w:rPr>
        <w:t xml:space="preserve">Российской Федерации и признании утратившим силу Закона Российской Федерации "О налогах на имущество физических лиц" и </w:t>
      </w:r>
      <w:hyperlink r:id="rId8" w:history="1">
        <w:r w:rsidRPr="00696B08">
          <w:rPr>
            <w:rFonts w:ascii="Calibri" w:hAnsi="Calibri" w:cs="Calibri"/>
          </w:rPr>
          <w:t>главой 32</w:t>
        </w:r>
      </w:hyperlink>
      <w:r w:rsidRPr="00696B08">
        <w:rPr>
          <w:rFonts w:ascii="Calibri" w:hAnsi="Calibri" w:cs="Calibri"/>
        </w:rPr>
        <w:t xml:space="preserve"> части второй Налогового кодекса Российской Федерации, областным </w:t>
      </w:r>
      <w:hyperlink r:id="rId9" w:history="1">
        <w:r w:rsidRPr="00696B08">
          <w:rPr>
            <w:rFonts w:ascii="Calibri" w:hAnsi="Calibri" w:cs="Calibri"/>
          </w:rPr>
          <w:t>законом</w:t>
        </w:r>
      </w:hyperlink>
      <w:r w:rsidRPr="00696B08">
        <w:rPr>
          <w:rFonts w:ascii="Calibri" w:hAnsi="Calibri" w:cs="Calibri"/>
        </w:rPr>
        <w:t xml:space="preserve"> Новгородской области от 23 октября 2014 г. N 636-ОЗ "О дате начала применения на территории Новгородской области порядка определения налоговой базы по налогу на имущество физических лиц исходя из кадастровой стоимости объектов налогообложения", руководствуясь</w:t>
      </w:r>
      <w:proofErr w:type="gramEnd"/>
      <w:r w:rsidRPr="00696B08">
        <w:rPr>
          <w:rFonts w:ascii="Calibri" w:hAnsi="Calibri" w:cs="Calibri"/>
        </w:rPr>
        <w:t xml:space="preserve"> </w:t>
      </w:r>
      <w:hyperlink r:id="rId10" w:history="1">
        <w:r w:rsidRPr="00696B08">
          <w:rPr>
            <w:rFonts w:ascii="Calibri" w:hAnsi="Calibri" w:cs="Calibri"/>
          </w:rPr>
          <w:t>Уставом</w:t>
        </w:r>
      </w:hyperlink>
      <w:r w:rsidRPr="00696B08">
        <w:rPr>
          <w:rFonts w:ascii="Calibri" w:hAnsi="Calibri" w:cs="Calibri"/>
        </w:rPr>
        <w:t xml:space="preserve"> Валдайского городского поселения, а также в целях реализации полномочий представительных органов муниципальных образований, определенных </w:t>
      </w:r>
      <w:hyperlink r:id="rId11" w:history="1">
        <w:r w:rsidRPr="00696B08">
          <w:rPr>
            <w:rFonts w:ascii="Calibri" w:hAnsi="Calibri" w:cs="Calibri"/>
          </w:rPr>
          <w:t>пунктом 4 статьи 12</w:t>
        </w:r>
      </w:hyperlink>
      <w:r w:rsidRPr="00696B08">
        <w:rPr>
          <w:rFonts w:ascii="Calibri" w:hAnsi="Calibri" w:cs="Calibri"/>
        </w:rPr>
        <w:t xml:space="preserve"> Налогового кодекса Российской Федерации, Совет депутатов Валдайского городского поселения решил: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1. Общие положения.</w:t>
      </w:r>
      <w:bookmarkStart w:id="0" w:name="_GoBack"/>
      <w:bookmarkEnd w:id="0"/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Установить и ввести в действие на территории Валдайского городского поселения налог на имущество физических лиц (далее - налог).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2. Налоговая база.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2.1. Определить налоговую базу по налогу в отношении каждого объекта налогообложения как его кадастровую стоимость, указанную в государственном кадастре недвижимости по состоянию на 1 января 2015 года, с учетом особенностей, предусмотренных </w:t>
      </w:r>
      <w:hyperlink r:id="rId12" w:history="1">
        <w:r w:rsidRPr="00696B08">
          <w:rPr>
            <w:rFonts w:ascii="Calibri" w:hAnsi="Calibri" w:cs="Calibri"/>
          </w:rPr>
          <w:t>статьей 403</w:t>
        </w:r>
      </w:hyperlink>
      <w:r w:rsidRPr="00696B08">
        <w:rPr>
          <w:rFonts w:ascii="Calibri" w:hAnsi="Calibri" w:cs="Calibri"/>
        </w:rPr>
        <w:t xml:space="preserve"> Налогового кодекса.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5"/>
      <w:bookmarkEnd w:id="1"/>
      <w:r w:rsidRPr="00696B08">
        <w:rPr>
          <w:rFonts w:ascii="Calibri" w:hAnsi="Calibri" w:cs="Calibri"/>
        </w:rPr>
        <w:t>3. Налоговые ставки.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6"/>
      <w:bookmarkEnd w:id="2"/>
      <w:r w:rsidRPr="00696B08">
        <w:rPr>
          <w:rFonts w:ascii="Calibri" w:hAnsi="Calibri" w:cs="Calibri"/>
        </w:rPr>
        <w:t>3.1. Установить ставки налога в следующих размерах: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3.1.1. 0,1 процента в отношении: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жилых домов, жилых помещений;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единых недвижимых комплексов, в состав которых входит хотя бы одно жилое помещение (жилой дом);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гаражей и </w:t>
      </w:r>
      <w:proofErr w:type="spellStart"/>
      <w:r w:rsidRPr="00696B08">
        <w:rPr>
          <w:rFonts w:ascii="Calibri" w:hAnsi="Calibri" w:cs="Calibri"/>
        </w:rPr>
        <w:t>машиномест</w:t>
      </w:r>
      <w:proofErr w:type="spellEnd"/>
      <w:r w:rsidRPr="00696B08">
        <w:rPr>
          <w:rFonts w:ascii="Calibri" w:hAnsi="Calibri" w:cs="Calibri"/>
        </w:rPr>
        <w:t>;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3.1.2. 2 процента в отношении объектов налогообложения, включенных в перечень, </w:t>
      </w:r>
      <w:r w:rsidRPr="00696B08">
        <w:rPr>
          <w:rFonts w:ascii="Calibri" w:hAnsi="Calibri" w:cs="Calibri"/>
        </w:rPr>
        <w:lastRenderedPageBreak/>
        <w:t xml:space="preserve">определяемый в соответствии с </w:t>
      </w:r>
      <w:hyperlink r:id="rId13" w:history="1">
        <w:r w:rsidRPr="00696B08">
          <w:rPr>
            <w:rFonts w:ascii="Calibri" w:hAnsi="Calibri" w:cs="Calibri"/>
          </w:rPr>
          <w:t>пунктом 7 статьи 378.2</w:t>
        </w:r>
      </w:hyperlink>
      <w:r w:rsidRPr="00696B08">
        <w:rPr>
          <w:rFonts w:ascii="Calibri" w:hAnsi="Calibri" w:cs="Calibri"/>
        </w:rPr>
        <w:t xml:space="preserve"> настоящего Кодекса, в отношении объектов налогообложения, предусмотренных </w:t>
      </w:r>
      <w:hyperlink r:id="rId14" w:history="1">
        <w:r w:rsidRPr="00696B08">
          <w:rPr>
            <w:rFonts w:ascii="Calibri" w:hAnsi="Calibri" w:cs="Calibri"/>
          </w:rPr>
          <w:t>абзацем вторым пункта 10 статьи 378.2</w:t>
        </w:r>
      </w:hyperlink>
      <w:r w:rsidRPr="00696B08">
        <w:rPr>
          <w:rFonts w:ascii="Calibri" w:hAnsi="Calibri" w:cs="Calibri"/>
        </w:rPr>
        <w:t xml:space="preserve"> настоящего Кодекса, а также в отношении объектов налогообложения, кадастровая стоимость каждого из которых превышает 300 миллионов рублей;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3.1.3. 0,5 процента в отношении прочих объектов налогообложения (здания, строения, сооружения, помещения).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3.2. Ставки, указанные в </w:t>
      </w:r>
      <w:hyperlink w:anchor="Par26" w:history="1">
        <w:r w:rsidRPr="00696B08">
          <w:rPr>
            <w:rFonts w:ascii="Calibri" w:hAnsi="Calibri" w:cs="Calibri"/>
          </w:rPr>
          <w:t>пункте 3.1</w:t>
        </w:r>
      </w:hyperlink>
      <w:r w:rsidRPr="00696B08">
        <w:rPr>
          <w:rFonts w:ascii="Calibri" w:hAnsi="Calibri" w:cs="Calibri"/>
        </w:rPr>
        <w:t xml:space="preserve"> настоящей статьи, увеличиваются при кадастровой стоимости объекта налогообложения: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4458F7" w:rsidRPr="00696B08" w:rsidSect="002F2F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40"/>
        <w:gridCol w:w="2098"/>
      </w:tblGrid>
      <w:tr w:rsidR="00696B08" w:rsidRPr="00696B08">
        <w:tc>
          <w:tcPr>
            <w:tcW w:w="7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Объекты налогообложения</w:t>
            </w:r>
          </w:p>
        </w:tc>
        <w:tc>
          <w:tcPr>
            <w:tcW w:w="20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Ставка налога (процентов)</w:t>
            </w:r>
          </w:p>
        </w:tc>
      </w:tr>
      <w:tr w:rsidR="00696B08" w:rsidRPr="00696B08">
        <w:tc>
          <w:tcPr>
            <w:tcW w:w="7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Жилые дома, единые недвижимые комплексы, в состав которых входит хотя бы одно жилое помещение (жилой дом)</w:t>
            </w:r>
          </w:p>
        </w:tc>
        <w:tc>
          <w:tcPr>
            <w:tcW w:w="20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0,2</w:t>
            </w:r>
          </w:p>
        </w:tc>
      </w:tr>
      <w:tr w:rsidR="00696B08" w:rsidRPr="00696B08">
        <w:tc>
          <w:tcPr>
            <w:tcW w:w="7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Жилые помещения (квартиры, комнаты), кадастровая стоимость которых составляет:</w:t>
            </w:r>
          </w:p>
        </w:tc>
        <w:tc>
          <w:tcPr>
            <w:tcW w:w="20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96B08" w:rsidRPr="00696B08">
        <w:tc>
          <w:tcPr>
            <w:tcW w:w="7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до 2000000 рублей включительно</w:t>
            </w:r>
          </w:p>
        </w:tc>
        <w:tc>
          <w:tcPr>
            <w:tcW w:w="20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0,1</w:t>
            </w:r>
          </w:p>
        </w:tc>
      </w:tr>
      <w:tr w:rsidR="00696B08" w:rsidRPr="00696B08">
        <w:tc>
          <w:tcPr>
            <w:tcW w:w="7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свыше 2000000 рублей до 3000000 рублей включительно</w:t>
            </w:r>
          </w:p>
        </w:tc>
        <w:tc>
          <w:tcPr>
            <w:tcW w:w="20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0,15</w:t>
            </w:r>
          </w:p>
        </w:tc>
      </w:tr>
      <w:tr w:rsidR="00696B08" w:rsidRPr="00696B08">
        <w:tc>
          <w:tcPr>
            <w:tcW w:w="7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свыше 3000000 рублей до 4000000 рублей включительно</w:t>
            </w:r>
          </w:p>
        </w:tc>
        <w:tc>
          <w:tcPr>
            <w:tcW w:w="20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0,2</w:t>
            </w:r>
          </w:p>
        </w:tc>
      </w:tr>
      <w:tr w:rsidR="00696B08" w:rsidRPr="00696B08">
        <w:tc>
          <w:tcPr>
            <w:tcW w:w="7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свыше 4000000 рублей до 5000000 рублей включительно</w:t>
            </w:r>
          </w:p>
        </w:tc>
        <w:tc>
          <w:tcPr>
            <w:tcW w:w="20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0,25</w:t>
            </w:r>
          </w:p>
        </w:tc>
      </w:tr>
      <w:tr w:rsidR="00696B08" w:rsidRPr="00696B08">
        <w:tc>
          <w:tcPr>
            <w:tcW w:w="7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свыше 5000000 рублей</w:t>
            </w:r>
          </w:p>
        </w:tc>
        <w:tc>
          <w:tcPr>
            <w:tcW w:w="20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0,3</w:t>
            </w:r>
          </w:p>
        </w:tc>
      </w:tr>
      <w:tr w:rsidR="00696B08" w:rsidRPr="00696B08">
        <w:tc>
          <w:tcPr>
            <w:tcW w:w="7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Объекты незавершенного строительства в случае, если проектируемым назначением таких объектов является жилой дом,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0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0,1</w:t>
            </w:r>
          </w:p>
        </w:tc>
      </w:tr>
      <w:tr w:rsidR="00696B08" w:rsidRPr="00696B08">
        <w:tc>
          <w:tcPr>
            <w:tcW w:w="7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 xml:space="preserve">Гаражи и </w:t>
            </w:r>
            <w:proofErr w:type="spellStart"/>
            <w:r w:rsidRPr="00696B08">
              <w:rPr>
                <w:rFonts w:ascii="Calibri" w:hAnsi="Calibri" w:cs="Calibri"/>
              </w:rPr>
              <w:t>машиноместа</w:t>
            </w:r>
            <w:proofErr w:type="spellEnd"/>
          </w:p>
        </w:tc>
        <w:tc>
          <w:tcPr>
            <w:tcW w:w="20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8F7" w:rsidRPr="00696B08" w:rsidRDefault="00445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6B08">
              <w:rPr>
                <w:rFonts w:ascii="Calibri" w:hAnsi="Calibri" w:cs="Calibri"/>
              </w:rPr>
              <w:t>0,3</w:t>
            </w:r>
          </w:p>
        </w:tc>
      </w:tr>
    </w:tbl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4458F7" w:rsidRPr="00696B0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4. Освободить от уплаты налога на жилые дома и жилые помещения (квартиры, комнаты) членов многодетной семьи - собственников жилых домов и жилых помещений (квартир, комнат), являющихся местом жительства многодетной семьи, а также налогоплательщики, указанные в </w:t>
      </w:r>
      <w:hyperlink r:id="rId15" w:history="1">
        <w:r w:rsidRPr="00696B08">
          <w:rPr>
            <w:rFonts w:ascii="Calibri" w:hAnsi="Calibri" w:cs="Calibri"/>
          </w:rPr>
          <w:t>статье 407</w:t>
        </w:r>
      </w:hyperlink>
      <w:r w:rsidRPr="00696B08">
        <w:rPr>
          <w:rFonts w:ascii="Calibri" w:hAnsi="Calibri" w:cs="Calibri"/>
        </w:rPr>
        <w:t xml:space="preserve"> Налогового кодекса Российской Федерации.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8F7" w:rsidRPr="00696B08" w:rsidRDefault="004458F7" w:rsidP="00696B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  <w:r w:rsidRPr="00696B08">
        <w:rPr>
          <w:rFonts w:ascii="Calibri" w:hAnsi="Calibri" w:cs="Calibri"/>
        </w:rPr>
        <w:t xml:space="preserve">5. Установить следующие основания и порядок применения налоговых льгот, предусмотренных </w:t>
      </w:r>
      <w:hyperlink w:anchor="Par25" w:history="1">
        <w:r w:rsidRPr="00696B08">
          <w:rPr>
            <w:rFonts w:ascii="Calibri" w:hAnsi="Calibri" w:cs="Calibri"/>
          </w:rPr>
          <w:t>пунктом 3</w:t>
        </w:r>
      </w:hyperlink>
      <w:r w:rsidRPr="00696B08">
        <w:rPr>
          <w:rFonts w:ascii="Calibri" w:hAnsi="Calibri" w:cs="Calibri"/>
        </w:rPr>
        <w:t xml:space="preserve"> настоящего решения: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4.1.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4.2. При определении подлежащей уплате налогоплательщиком суммы налога налоговая льгота предоставляется </w:t>
      </w:r>
      <w:proofErr w:type="gramStart"/>
      <w:r w:rsidRPr="00696B08">
        <w:rPr>
          <w:rFonts w:ascii="Calibri" w:hAnsi="Calibri" w:cs="Calibri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696B08">
        <w:rPr>
          <w:rFonts w:ascii="Calibri" w:hAnsi="Calibri" w:cs="Calibri"/>
        </w:rPr>
        <w:t xml:space="preserve"> налоговых льгот;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4.3. Налоговая льгота не предоставляется в отношении объектов налогообложения, указанных в </w:t>
      </w:r>
      <w:hyperlink r:id="rId16" w:history="1">
        <w:r w:rsidRPr="00696B08">
          <w:rPr>
            <w:rFonts w:ascii="Calibri" w:hAnsi="Calibri" w:cs="Calibri"/>
          </w:rPr>
          <w:t>подпункте 2 пункта 2 статьи 406</w:t>
        </w:r>
      </w:hyperlink>
      <w:r w:rsidRPr="00696B08">
        <w:rPr>
          <w:rFonts w:ascii="Calibri" w:hAnsi="Calibri" w:cs="Calibri"/>
        </w:rPr>
        <w:t xml:space="preserve"> Налогового кодекса Российской Федерации.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8F7" w:rsidRPr="00696B08" w:rsidRDefault="004458F7" w:rsidP="00696B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  <w:r w:rsidRPr="00696B08">
        <w:rPr>
          <w:rFonts w:ascii="Calibri" w:hAnsi="Calibri" w:cs="Calibri"/>
        </w:rPr>
        <w:t xml:space="preserve">6. Установить, что налогоплательщики, имеющие право на налоговую льготу, установленную </w:t>
      </w:r>
      <w:hyperlink w:anchor="Par25" w:history="1">
        <w:r w:rsidRPr="00696B08">
          <w:rPr>
            <w:rFonts w:ascii="Calibri" w:hAnsi="Calibri" w:cs="Calibri"/>
          </w:rPr>
          <w:t>пунктом 3</w:t>
        </w:r>
      </w:hyperlink>
      <w:r w:rsidRPr="00696B08">
        <w:rPr>
          <w:rFonts w:ascii="Calibri" w:hAnsi="Calibri" w:cs="Calibri"/>
        </w:rPr>
        <w:t xml:space="preserve"> настоящего решения, представляют документы, подтверждающие такое право, в налоговые органы по месту нахождения имущества. Перечень документов, подтверждающих право на налоговую льготу, утверждается распоряжением Администрации Валдайского городского поселения.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7. Считать утратившими силу со дня вступления в силу настоящего решения следующие решения Совета депутатов Валдайского городского: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от 28.09.2007 </w:t>
      </w:r>
      <w:hyperlink r:id="rId17" w:history="1">
        <w:r w:rsidRPr="00696B08">
          <w:rPr>
            <w:rFonts w:ascii="Calibri" w:hAnsi="Calibri" w:cs="Calibri"/>
          </w:rPr>
          <w:t>N 101</w:t>
        </w:r>
      </w:hyperlink>
      <w:r w:rsidRPr="00696B08">
        <w:rPr>
          <w:rFonts w:ascii="Calibri" w:hAnsi="Calibri" w:cs="Calibri"/>
        </w:rPr>
        <w:t xml:space="preserve"> "О налоге на имущество физических лиц";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от 01.06.2009 </w:t>
      </w:r>
      <w:hyperlink r:id="rId18" w:history="1">
        <w:r w:rsidRPr="00696B08">
          <w:rPr>
            <w:rFonts w:ascii="Calibri" w:hAnsi="Calibri" w:cs="Calibri"/>
          </w:rPr>
          <w:t>N 201</w:t>
        </w:r>
      </w:hyperlink>
      <w:r w:rsidRPr="00696B08">
        <w:rPr>
          <w:rFonts w:ascii="Calibri" w:hAnsi="Calibri" w:cs="Calibri"/>
        </w:rPr>
        <w:t xml:space="preserve"> "О внесении изменения в решение Совета депутатов Валдайского городского от 28.09.2007 N 101 "О налоге на имущество физических лиц"; от 11.06.2010 </w:t>
      </w:r>
      <w:hyperlink r:id="rId19" w:history="1">
        <w:r w:rsidRPr="00696B08">
          <w:rPr>
            <w:rFonts w:ascii="Calibri" w:hAnsi="Calibri" w:cs="Calibri"/>
          </w:rPr>
          <w:t>N 262</w:t>
        </w:r>
      </w:hyperlink>
      <w:r w:rsidRPr="00696B08">
        <w:rPr>
          <w:rFonts w:ascii="Calibri" w:hAnsi="Calibri" w:cs="Calibri"/>
        </w:rPr>
        <w:t xml:space="preserve"> "О внесении изменения в решение Совета депутатов Валдайского городского от 28.09.2007 N 101 "О налоге на имущество физических лиц";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от 29.10.2010 </w:t>
      </w:r>
      <w:hyperlink r:id="rId20" w:history="1">
        <w:r w:rsidRPr="00696B08">
          <w:rPr>
            <w:rFonts w:ascii="Calibri" w:hAnsi="Calibri" w:cs="Calibri"/>
          </w:rPr>
          <w:t>N 12</w:t>
        </w:r>
      </w:hyperlink>
      <w:r w:rsidRPr="00696B08">
        <w:rPr>
          <w:rFonts w:ascii="Calibri" w:hAnsi="Calibri" w:cs="Calibri"/>
        </w:rPr>
        <w:t xml:space="preserve"> "О внесении изменения в решение Совета депутатов Валдайского городского от 28.09.2007 N 101 "О налоге на имущество физических лиц";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 xml:space="preserve">от 26.06.2014 </w:t>
      </w:r>
      <w:hyperlink r:id="rId21" w:history="1">
        <w:r w:rsidRPr="00696B08">
          <w:rPr>
            <w:rFonts w:ascii="Calibri" w:hAnsi="Calibri" w:cs="Calibri"/>
          </w:rPr>
          <w:t>N 222</w:t>
        </w:r>
      </w:hyperlink>
      <w:r w:rsidRPr="00696B08">
        <w:rPr>
          <w:rFonts w:ascii="Calibri" w:hAnsi="Calibri" w:cs="Calibri"/>
        </w:rPr>
        <w:t xml:space="preserve"> "О внесении изменения в решение Совета депутатов Валдайского городского от 28.09.2007 N 101 "О налоге на имущество физических лиц".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8.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96B08">
        <w:rPr>
          <w:rFonts w:ascii="Calibri" w:hAnsi="Calibri" w:cs="Calibri"/>
        </w:rPr>
        <w:t>9. Опубликовать данное решение в газете "Валдай".</w:t>
      </w:r>
    </w:p>
    <w:p w:rsidR="004458F7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96B08">
        <w:rPr>
          <w:rFonts w:ascii="Calibri" w:hAnsi="Calibri" w:cs="Calibri"/>
          <w:i/>
        </w:rPr>
        <w:t>Глава городского поселения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96B08">
        <w:rPr>
          <w:rFonts w:ascii="Calibri" w:hAnsi="Calibri" w:cs="Calibri"/>
          <w:i/>
        </w:rPr>
        <w:t>Ю.В.СТАДЭ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96B08">
        <w:rPr>
          <w:rFonts w:ascii="Calibri" w:hAnsi="Calibri" w:cs="Calibri"/>
          <w:i/>
        </w:rPr>
        <w:t>Председатель Совета депутатов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96B08">
        <w:rPr>
          <w:rFonts w:ascii="Calibri" w:hAnsi="Calibri" w:cs="Calibri"/>
          <w:i/>
        </w:rPr>
        <w:t>Валдайского городского поселения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696B08">
        <w:rPr>
          <w:rFonts w:ascii="Calibri" w:hAnsi="Calibri" w:cs="Calibri"/>
          <w:i/>
        </w:rPr>
        <w:t>В.П.ЛИТВИНЕНКО</w:t>
      </w:r>
    </w:p>
    <w:p w:rsidR="004458F7" w:rsidRPr="00696B08" w:rsidRDefault="00445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</w:p>
    <w:sectPr w:rsidR="004458F7" w:rsidRPr="00696B08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F7"/>
    <w:rsid w:val="004458F7"/>
    <w:rsid w:val="00696B08"/>
    <w:rsid w:val="007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7B1C50FC30FFE9EB761DE869B795184E8E50FCFC50F2312B50A6B900DC4CCAF414075E0D0DBBSCt3I" TargetMode="External"/><Relationship Id="rId13" Type="http://schemas.openxmlformats.org/officeDocument/2006/relationships/hyperlink" Target="consultantplus://offline/ref=D67B1C50FC30FFE9EB761DE869B795184E8E50FCFC50F2312B50A6B900DC4CCAF41407560F0FSBt3I" TargetMode="External"/><Relationship Id="rId18" Type="http://schemas.openxmlformats.org/officeDocument/2006/relationships/hyperlink" Target="consultantplus://offline/ref=D67B1C50FC30FFE9EB7603E57FDBCA104B820DF0F952F1627F0FFDE457D5469DSBt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67B1C50FC30FFE9EB7603E57FDBCA104B820DF0FF59F96F7E0FFDE457D5469DSBt3I" TargetMode="External"/><Relationship Id="rId7" Type="http://schemas.openxmlformats.org/officeDocument/2006/relationships/hyperlink" Target="consultantplus://offline/ref=D67B1C50FC30FFE9EB761DE869B795184E8F5AF9F959F2312B50A6B900SDtCI" TargetMode="External"/><Relationship Id="rId12" Type="http://schemas.openxmlformats.org/officeDocument/2006/relationships/hyperlink" Target="consultantplus://offline/ref=D67B1C50FC30FFE9EB761DE869B795184E8E50FCFC50F2312B50A6B900DC4CCAF414075E0D0DBESCtBI" TargetMode="External"/><Relationship Id="rId17" Type="http://schemas.openxmlformats.org/officeDocument/2006/relationships/hyperlink" Target="consultantplus://offline/ref=D67B1C50FC30FFE9EB7603E57FDBCA104B820DF0FF59F865730FFDE457D5469DSBt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67B1C50FC30FFE9EB761DE869B795184E8E50FCFC50F2312B50A6B900DC4CCAF414075E0D0DBCSCtEI" TargetMode="External"/><Relationship Id="rId20" Type="http://schemas.openxmlformats.org/officeDocument/2006/relationships/hyperlink" Target="consultantplus://offline/ref=D67B1C50FC30FFE9EB7603E57FDBCA104B820DF0F958FA6F720FFDE457D5469DSBt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7B1C50FC30FFE9EB761DE869B795184E8F55FFF853F2312B50A6B900DC4CCAF414075E0D0EBBCASAt1I" TargetMode="External"/><Relationship Id="rId11" Type="http://schemas.openxmlformats.org/officeDocument/2006/relationships/hyperlink" Target="consultantplus://offline/ref=D67B1C50FC30FFE9EB761DE869B795184E8C54F8FA53F2312B50A6B900DC4CCAF414075AS0tCI" TargetMode="External"/><Relationship Id="rId5" Type="http://schemas.openxmlformats.org/officeDocument/2006/relationships/hyperlink" Target="consultantplus://offline/ref=D67B1C50FC30FFE9EB761DE869B795184E8E50FCFC50F2312B50A6B900DC4CCAF414075E0E0ASBt3I" TargetMode="External"/><Relationship Id="rId15" Type="http://schemas.openxmlformats.org/officeDocument/2006/relationships/hyperlink" Target="consultantplus://offline/ref=D67B1C50FC30FFE9EB761DE869B795184E8E50FCFC50F2312B50A6B900DC4CCAF414075E0D0DB2SCtE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67B1C50FC30FFE9EB7603E57FDBCA104B820DF0FE51F860710FFDE457D5469DSBt3I" TargetMode="External"/><Relationship Id="rId19" Type="http://schemas.openxmlformats.org/officeDocument/2006/relationships/hyperlink" Target="consultantplus://offline/ref=D67B1C50FC30FFE9EB7603E57FDBCA104B820DF0F956F866770FFDE457D5469DSBt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7B1C50FC30FFE9EB7603E57FDBCA104B820DF0FE51FB60760FFDE457D5469DSBt3I" TargetMode="External"/><Relationship Id="rId14" Type="http://schemas.openxmlformats.org/officeDocument/2006/relationships/hyperlink" Target="consultantplus://offline/ref=D67B1C50FC30FFE9EB761DE869B795184E8E50FCFC50F2312B50A6B900DC4CCAF41407560A08SBtE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209</cp:lastModifiedBy>
  <cp:revision>2</cp:revision>
  <dcterms:created xsi:type="dcterms:W3CDTF">2015-02-24T08:45:00Z</dcterms:created>
  <dcterms:modified xsi:type="dcterms:W3CDTF">2015-02-24T12:44:00Z</dcterms:modified>
</cp:coreProperties>
</file>